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10" w:rsidRPr="00087BB4" w:rsidRDefault="00087BB4" w:rsidP="00087BB4">
      <w:pPr>
        <w:jc w:val="center"/>
        <w:rPr>
          <w:rFonts w:ascii="Century Gothic" w:hAnsi="Century Gothic"/>
          <w:i/>
          <w:sz w:val="20"/>
          <w:szCs w:val="20"/>
        </w:rPr>
      </w:pPr>
      <w:r w:rsidRPr="00087BB4">
        <w:rPr>
          <w:rFonts w:ascii="Century Gothic" w:hAnsi="Century Gothic"/>
          <w:i/>
          <w:sz w:val="20"/>
          <w:szCs w:val="20"/>
        </w:rPr>
        <w:t>The Great Gatsby</w:t>
      </w:r>
    </w:p>
    <w:p w:rsidR="00087BB4" w:rsidRPr="00087BB4" w:rsidRDefault="00974460" w:rsidP="00087BB4">
      <w:pPr>
        <w:jc w:val="center"/>
        <w:rPr>
          <w:rFonts w:ascii="Century Gothic" w:hAnsi="Century Gothic"/>
          <w:sz w:val="20"/>
          <w:szCs w:val="20"/>
        </w:rPr>
      </w:pPr>
      <w:r>
        <w:rPr>
          <w:rFonts w:ascii="Century Gothic" w:hAnsi="Century Gothic"/>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7.8pt;margin-top:14.75pt;width:463.25pt;height:25.7pt;z-index:251660288;mso-width-relative:margin;mso-height-relative:margin">
            <v:textbox>
              <w:txbxContent>
                <w:p w:rsidR="00E408EA" w:rsidRPr="00087BB4" w:rsidRDefault="00E408EA">
                  <w:pPr>
                    <w:rPr>
                      <w:b/>
                    </w:rPr>
                  </w:pPr>
                  <w:r w:rsidRPr="00087BB4">
                    <w:rPr>
                      <w:b/>
                    </w:rPr>
                    <w:t xml:space="preserve">                     From the Text</w:t>
                  </w:r>
                  <w:r w:rsidRPr="00087BB4">
                    <w:rPr>
                      <w:b/>
                    </w:rPr>
                    <w:tab/>
                  </w:r>
                  <w:r w:rsidRPr="00087BB4">
                    <w:rPr>
                      <w:b/>
                    </w:rPr>
                    <w:tab/>
                  </w:r>
                  <w:r w:rsidRPr="00087BB4">
                    <w:rPr>
                      <w:b/>
                    </w:rPr>
                    <w:tab/>
                  </w:r>
                  <w:r w:rsidRPr="00087BB4">
                    <w:rPr>
                      <w:b/>
                    </w:rPr>
                    <w:tab/>
                    <w:t>Connections/Reflections/Questions</w:t>
                  </w:r>
                </w:p>
              </w:txbxContent>
            </v:textbox>
          </v:shape>
        </w:pict>
      </w:r>
      <w:r w:rsidR="00FA5EB9">
        <w:rPr>
          <w:rFonts w:ascii="Century Gothic" w:hAnsi="Century Gothic"/>
          <w:sz w:val="20"/>
          <w:szCs w:val="20"/>
        </w:rPr>
        <w:t>Chapter 4</w:t>
      </w:r>
    </w:p>
    <w:p w:rsidR="00087BB4" w:rsidRPr="00087BB4" w:rsidRDefault="00087BB4" w:rsidP="00087BB4">
      <w:pPr>
        <w:jc w:val="center"/>
        <w:rPr>
          <w:rFonts w:ascii="Century Gothic" w:hAnsi="Century Gothic"/>
          <w:sz w:val="20"/>
          <w:szCs w:val="20"/>
        </w:rPr>
        <w:sectPr w:rsidR="00087BB4" w:rsidRPr="00087BB4" w:rsidSect="00113610">
          <w:pgSz w:w="12240" w:h="15840"/>
          <w:pgMar w:top="1440" w:right="1440" w:bottom="1440" w:left="1440" w:header="720" w:footer="720" w:gutter="0"/>
          <w:cols w:space="720"/>
          <w:docGrid w:linePitch="360"/>
        </w:sectPr>
      </w:pPr>
    </w:p>
    <w:p w:rsidR="00087BB4" w:rsidRPr="00087BB4" w:rsidRDefault="00087BB4" w:rsidP="00087BB4">
      <w:pPr>
        <w:jc w:val="center"/>
        <w:rPr>
          <w:rFonts w:ascii="Century Gothic" w:hAnsi="Century Gothic"/>
          <w:sz w:val="20"/>
          <w:szCs w:val="20"/>
        </w:rPr>
      </w:pPr>
    </w:p>
    <w:p w:rsidR="00CC4134" w:rsidRDefault="00FA5EB9" w:rsidP="00FA5EB9">
      <w:pPr>
        <w:rPr>
          <w:rFonts w:ascii="Century Gothic" w:hAnsi="Century Gothic"/>
          <w:b/>
          <w:sz w:val="16"/>
          <w:szCs w:val="16"/>
          <w:vertAlign w:val="subscript"/>
        </w:rPr>
      </w:pPr>
      <w:r>
        <w:rPr>
          <w:rFonts w:ascii="Century Gothic" w:hAnsi="Century Gothic"/>
          <w:sz w:val="20"/>
          <w:szCs w:val="20"/>
        </w:rPr>
        <w:t xml:space="preserve">“On Sunday morning while church bells rang in the villages along shore, the world and its mistress returned to Gatsby’s house and twinkled hilariously on his lawn” (61). </w:t>
      </w:r>
      <w:proofErr w:type="gramStart"/>
      <w:r>
        <w:rPr>
          <w:rFonts w:ascii="Century Gothic" w:hAnsi="Century Gothic"/>
          <w:b/>
          <w:sz w:val="16"/>
          <w:szCs w:val="16"/>
          <w:vertAlign w:val="subscript"/>
        </w:rPr>
        <w:t>paradox</w:t>
      </w:r>
      <w:proofErr w:type="gramEnd"/>
    </w:p>
    <w:p w:rsidR="00FA5EB9" w:rsidRDefault="00FA5EB9" w:rsidP="00FA5EB9">
      <w:pPr>
        <w:rPr>
          <w:rFonts w:ascii="Century Gothic" w:hAnsi="Century Gothic"/>
          <w:sz w:val="20"/>
          <w:szCs w:val="20"/>
        </w:rPr>
      </w:pPr>
    </w:p>
    <w:p w:rsidR="00FA5EB9" w:rsidRDefault="00FA5EB9" w:rsidP="00FA5EB9">
      <w:pPr>
        <w:rPr>
          <w:rFonts w:ascii="Century Gothic" w:hAnsi="Century Gothic"/>
          <w:sz w:val="20"/>
          <w:szCs w:val="20"/>
        </w:rPr>
      </w:pPr>
      <w:r>
        <w:rPr>
          <w:rFonts w:ascii="Century Gothic" w:hAnsi="Century Gothic"/>
          <w:sz w:val="20"/>
          <w:szCs w:val="20"/>
        </w:rPr>
        <w:t>“[T]hose who accepted Gatsby’s hospitality…paid him the subtle tribute of knowing nothing whatever about him” (61).</w:t>
      </w:r>
    </w:p>
    <w:p w:rsidR="00FA5EB9" w:rsidRDefault="00FA5EB9" w:rsidP="00FA5EB9">
      <w:pPr>
        <w:rPr>
          <w:rFonts w:ascii="Century Gothic" w:hAnsi="Century Gothic"/>
          <w:sz w:val="20"/>
          <w:szCs w:val="20"/>
        </w:rPr>
      </w:pPr>
    </w:p>
    <w:p w:rsidR="00FA5EB9" w:rsidRPr="00FA5EB9" w:rsidRDefault="00FA5EB9" w:rsidP="00FA5EB9">
      <w:pPr>
        <w:rPr>
          <w:rFonts w:ascii="Century Gothic" w:hAnsi="Century Gothic"/>
          <w:sz w:val="20"/>
          <w:szCs w:val="20"/>
        </w:rPr>
      </w:pPr>
    </w:p>
    <w:p w:rsidR="00E408EA" w:rsidRDefault="00E408EA" w:rsidP="00FA5EB9">
      <w:pPr>
        <w:rPr>
          <w:rFonts w:ascii="Century Gothic" w:hAnsi="Century Gothic"/>
          <w:sz w:val="20"/>
          <w:szCs w:val="20"/>
        </w:rPr>
      </w:pPr>
    </w:p>
    <w:p w:rsidR="00E408EA" w:rsidRDefault="00E408EA" w:rsidP="00FA5EB9">
      <w:pPr>
        <w:rPr>
          <w:rFonts w:ascii="Century Gothic" w:hAnsi="Century Gothic"/>
          <w:sz w:val="20"/>
          <w:szCs w:val="20"/>
        </w:rPr>
      </w:pPr>
    </w:p>
    <w:p w:rsidR="00FA5EB9" w:rsidRDefault="00FA5EB9" w:rsidP="00FA5EB9">
      <w:pPr>
        <w:rPr>
          <w:rFonts w:ascii="Century Gothic" w:hAnsi="Century Gothic"/>
          <w:b/>
          <w:sz w:val="16"/>
          <w:szCs w:val="16"/>
          <w:vertAlign w:val="subscript"/>
        </w:rPr>
      </w:pPr>
      <w:proofErr w:type="gramStart"/>
      <w:r>
        <w:rPr>
          <w:rFonts w:ascii="Century Gothic" w:hAnsi="Century Gothic"/>
          <w:sz w:val="20"/>
          <w:szCs w:val="20"/>
        </w:rPr>
        <w:t>“All these people came to Gatsby’s house in the summer” (63).</w:t>
      </w:r>
      <w:proofErr w:type="gramEnd"/>
      <w:r>
        <w:rPr>
          <w:rFonts w:ascii="Century Gothic" w:hAnsi="Century Gothic"/>
          <w:sz w:val="20"/>
          <w:szCs w:val="20"/>
        </w:rPr>
        <w:t xml:space="preserve"> </w:t>
      </w:r>
      <w:proofErr w:type="gramStart"/>
      <w:r>
        <w:rPr>
          <w:rFonts w:ascii="Century Gothic" w:hAnsi="Century Gothic"/>
          <w:b/>
          <w:sz w:val="16"/>
          <w:szCs w:val="16"/>
          <w:vertAlign w:val="subscript"/>
        </w:rPr>
        <w:t>syntax</w:t>
      </w:r>
      <w:proofErr w:type="gramEnd"/>
      <w:r>
        <w:rPr>
          <w:rFonts w:ascii="Century Gothic" w:hAnsi="Century Gothic"/>
          <w:b/>
          <w:sz w:val="16"/>
          <w:szCs w:val="16"/>
          <w:vertAlign w:val="subscript"/>
        </w:rPr>
        <w:t>; character/plot development</w:t>
      </w:r>
    </w:p>
    <w:p w:rsidR="00FA5EB9" w:rsidRDefault="00FA5EB9" w:rsidP="00FA5EB9">
      <w:pPr>
        <w:rPr>
          <w:rFonts w:ascii="Century Gothic" w:hAnsi="Century Gothic"/>
          <w:b/>
          <w:sz w:val="16"/>
          <w:szCs w:val="16"/>
          <w:vertAlign w:val="subscript"/>
        </w:rPr>
      </w:pPr>
    </w:p>
    <w:p w:rsidR="00FA5EB9" w:rsidRDefault="00FA5EB9" w:rsidP="00087BB4">
      <w:pPr>
        <w:jc w:val="center"/>
        <w:rPr>
          <w:rFonts w:ascii="Century Gothic" w:hAnsi="Century Gothic"/>
          <w:b/>
          <w:sz w:val="16"/>
          <w:szCs w:val="16"/>
          <w:vertAlign w:val="subscript"/>
        </w:rPr>
      </w:pPr>
    </w:p>
    <w:p w:rsidR="00FA5EB9" w:rsidRDefault="00FA5EB9" w:rsidP="00087BB4">
      <w:pPr>
        <w:jc w:val="center"/>
        <w:rPr>
          <w:rFonts w:ascii="Century Gothic" w:hAnsi="Century Gothic"/>
          <w:b/>
          <w:sz w:val="16"/>
          <w:szCs w:val="16"/>
          <w:vertAlign w:val="subscript"/>
        </w:rPr>
      </w:pPr>
    </w:p>
    <w:p w:rsidR="00E408EA" w:rsidRDefault="00FA5EB9" w:rsidP="00E408EA">
      <w:pPr>
        <w:rPr>
          <w:rFonts w:ascii="Century Gothic" w:hAnsi="Century Gothic"/>
          <w:b/>
          <w:sz w:val="16"/>
          <w:szCs w:val="16"/>
          <w:vertAlign w:val="subscript"/>
        </w:rPr>
      </w:pPr>
      <w:r>
        <w:rPr>
          <w:rFonts w:ascii="Century Gothic" w:hAnsi="Century Gothic"/>
          <w:sz w:val="20"/>
          <w:szCs w:val="20"/>
        </w:rPr>
        <w:t xml:space="preserve">“…trying to forget something very sad that happened to me long ago” (66). </w:t>
      </w:r>
      <w:proofErr w:type="gramStart"/>
      <w:r>
        <w:rPr>
          <w:rFonts w:ascii="Century Gothic" w:hAnsi="Century Gothic"/>
          <w:b/>
          <w:sz w:val="16"/>
          <w:szCs w:val="16"/>
          <w:vertAlign w:val="subscript"/>
        </w:rPr>
        <w:t>character</w:t>
      </w:r>
      <w:proofErr w:type="gramEnd"/>
      <w:r w:rsidR="00E408EA">
        <w:rPr>
          <w:rFonts w:ascii="Century Gothic" w:hAnsi="Century Gothic"/>
          <w:b/>
          <w:sz w:val="16"/>
          <w:szCs w:val="16"/>
          <w:vertAlign w:val="subscript"/>
        </w:rPr>
        <w:t>; repetition</w:t>
      </w:r>
    </w:p>
    <w:p w:rsidR="00E408EA" w:rsidRDefault="00E408EA" w:rsidP="00E408EA">
      <w:pPr>
        <w:rPr>
          <w:rFonts w:ascii="Century Gothic" w:hAnsi="Century Gothic"/>
          <w:b/>
          <w:sz w:val="16"/>
          <w:szCs w:val="16"/>
          <w:vertAlign w:val="subscript"/>
        </w:rPr>
      </w:pPr>
    </w:p>
    <w:p w:rsidR="00FA5EB9" w:rsidRPr="00E408EA" w:rsidRDefault="00E408EA" w:rsidP="00E408EA">
      <w:pPr>
        <w:rPr>
          <w:rFonts w:ascii="Century Gothic" w:hAnsi="Century Gothic"/>
          <w:b/>
          <w:sz w:val="16"/>
          <w:szCs w:val="16"/>
          <w:vertAlign w:val="subscript"/>
        </w:rPr>
      </w:pPr>
      <w:r>
        <w:rPr>
          <w:rFonts w:ascii="Century Gothic" w:hAnsi="Century Gothic"/>
          <w:sz w:val="20"/>
          <w:szCs w:val="20"/>
        </w:rPr>
        <w:t xml:space="preserve">“As we crossed Blackwell’s Island a limousine passed us, driven by a white chauffeur, in which sat three modish </w:t>
      </w:r>
      <w:proofErr w:type="gramStart"/>
      <w:r>
        <w:rPr>
          <w:rFonts w:ascii="Century Gothic" w:hAnsi="Century Gothic"/>
          <w:sz w:val="20"/>
          <w:szCs w:val="20"/>
        </w:rPr>
        <w:t>negroes</w:t>
      </w:r>
      <w:proofErr w:type="gramEnd"/>
      <w:r>
        <w:rPr>
          <w:rFonts w:ascii="Century Gothic" w:hAnsi="Century Gothic"/>
          <w:sz w:val="20"/>
          <w:szCs w:val="20"/>
        </w:rPr>
        <w:t>, two bucks and a girl… ‘Anything can happen now that we’ve slid over this bridge,’ I thought; ‘anything at all…’” (69)</w:t>
      </w:r>
      <w:proofErr w:type="gramStart"/>
      <w:r>
        <w:rPr>
          <w:rFonts w:ascii="Century Gothic" w:hAnsi="Century Gothic"/>
          <w:sz w:val="20"/>
          <w:szCs w:val="20"/>
        </w:rPr>
        <w:t xml:space="preserve">.  </w:t>
      </w:r>
      <w:r>
        <w:rPr>
          <w:rFonts w:ascii="Century Gothic" w:hAnsi="Century Gothic"/>
          <w:b/>
          <w:sz w:val="16"/>
          <w:szCs w:val="16"/>
          <w:vertAlign w:val="subscript"/>
        </w:rPr>
        <w:t>Race</w:t>
      </w:r>
      <w:proofErr w:type="gramEnd"/>
      <w:r>
        <w:rPr>
          <w:rFonts w:ascii="Century Gothic" w:hAnsi="Century Gothic"/>
          <w:b/>
          <w:sz w:val="16"/>
          <w:szCs w:val="16"/>
          <w:vertAlign w:val="subscript"/>
        </w:rPr>
        <w:t xml:space="preserve"> Criticism</w:t>
      </w:r>
    </w:p>
    <w:p w:rsidR="00FA5EB9" w:rsidRDefault="00FA5EB9"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FA5EB9" w:rsidRDefault="00FA5EB9" w:rsidP="00087BB4">
      <w:pPr>
        <w:jc w:val="center"/>
        <w:rPr>
          <w:rFonts w:ascii="Century Gothic" w:hAnsi="Century Gothic"/>
          <w:sz w:val="20"/>
          <w:szCs w:val="20"/>
        </w:rPr>
      </w:pPr>
    </w:p>
    <w:p w:rsidR="00FA5EB9" w:rsidRDefault="00FA5EB9" w:rsidP="00087BB4">
      <w:pPr>
        <w:jc w:val="center"/>
        <w:rPr>
          <w:rFonts w:ascii="Century Gothic" w:hAnsi="Century Gothic"/>
          <w:sz w:val="20"/>
          <w:szCs w:val="20"/>
        </w:rPr>
      </w:pPr>
    </w:p>
    <w:p w:rsidR="00FA5EB9" w:rsidRDefault="00FA5EB9" w:rsidP="00087BB4">
      <w:pPr>
        <w:jc w:val="center"/>
        <w:rPr>
          <w:rFonts w:ascii="Century Gothic" w:hAnsi="Century Gothic"/>
          <w:sz w:val="20"/>
          <w:szCs w:val="20"/>
        </w:rPr>
      </w:pPr>
    </w:p>
    <w:p w:rsidR="00FA5EB9" w:rsidRDefault="00FA5EB9" w:rsidP="00087BB4">
      <w:pPr>
        <w:jc w:val="center"/>
        <w:rPr>
          <w:rFonts w:ascii="Century Gothic" w:hAnsi="Century Gothic"/>
          <w:sz w:val="20"/>
          <w:szCs w:val="20"/>
        </w:rPr>
      </w:pPr>
    </w:p>
    <w:p w:rsidR="00FA5EB9" w:rsidRDefault="00FA5EB9" w:rsidP="00087BB4">
      <w:pPr>
        <w:jc w:val="center"/>
        <w:rPr>
          <w:rFonts w:ascii="Century Gothic" w:hAnsi="Century Gothic"/>
          <w:sz w:val="20"/>
          <w:szCs w:val="20"/>
        </w:rPr>
      </w:pPr>
    </w:p>
    <w:p w:rsidR="00E408EA" w:rsidRDefault="00E408EA" w:rsidP="00FA5EB9">
      <w:pPr>
        <w:rPr>
          <w:rFonts w:ascii="Century Gothic" w:hAnsi="Century Gothic"/>
          <w:sz w:val="20"/>
          <w:szCs w:val="20"/>
        </w:rPr>
      </w:pPr>
    </w:p>
    <w:p w:rsidR="00FA5EB9" w:rsidRDefault="00FA5EB9" w:rsidP="00FA5EB9">
      <w:pPr>
        <w:rPr>
          <w:rFonts w:ascii="Century Gothic" w:hAnsi="Century Gothic"/>
          <w:b/>
          <w:sz w:val="16"/>
          <w:szCs w:val="16"/>
          <w:vertAlign w:val="subscript"/>
        </w:rPr>
      </w:pPr>
      <w:r>
        <w:rPr>
          <w:rFonts w:ascii="Century Gothic" w:hAnsi="Century Gothic"/>
          <w:sz w:val="20"/>
          <w:szCs w:val="20"/>
        </w:rPr>
        <w:t xml:space="preserve">Gatsby has selected a car in which he will be noticed; new rich </w:t>
      </w:r>
      <w:r>
        <w:rPr>
          <w:rFonts w:ascii="Century Gothic" w:hAnsi="Century Gothic"/>
          <w:b/>
          <w:sz w:val="16"/>
          <w:szCs w:val="16"/>
          <w:vertAlign w:val="subscript"/>
        </w:rPr>
        <w:t>on the opposite side, provide textual evidence to support this claim</w:t>
      </w:r>
    </w:p>
    <w:p w:rsidR="00E408EA" w:rsidRDefault="00E408EA" w:rsidP="00E408EA">
      <w:pPr>
        <w:rPr>
          <w:rFonts w:ascii="Century Gothic" w:hAnsi="Century Gothic"/>
          <w:b/>
          <w:sz w:val="16"/>
          <w:szCs w:val="16"/>
          <w:vertAlign w:val="subscript"/>
        </w:rPr>
      </w:pPr>
    </w:p>
    <w:p w:rsidR="00E408EA" w:rsidRPr="00FA5EB9" w:rsidRDefault="00E408EA" w:rsidP="00E408EA">
      <w:pPr>
        <w:rPr>
          <w:rFonts w:ascii="Century Gothic" w:hAnsi="Century Gothic"/>
          <w:b/>
          <w:sz w:val="16"/>
          <w:szCs w:val="16"/>
          <w:vertAlign w:val="subscript"/>
        </w:rPr>
      </w:pPr>
      <w:r w:rsidRPr="00FA5EB9">
        <w:rPr>
          <w:rFonts w:ascii="Century Gothic" w:hAnsi="Century Gothic"/>
          <w:b/>
          <w:sz w:val="16"/>
          <w:szCs w:val="16"/>
          <w:vertAlign w:val="subscript"/>
        </w:rPr>
        <w:t>What do you believe is the significance of Nick listing all the guests who had been to Gatsby’s parties that summer?</w:t>
      </w:r>
    </w:p>
    <w:p w:rsidR="00FA5EB9" w:rsidRDefault="00FA5EB9" w:rsidP="00FA5EB9">
      <w:pPr>
        <w:rPr>
          <w:rFonts w:ascii="Century Gothic" w:hAnsi="Century Gothic"/>
          <w:b/>
          <w:sz w:val="16"/>
          <w:szCs w:val="16"/>
          <w:vertAlign w:val="subscript"/>
        </w:rPr>
      </w:pPr>
    </w:p>
    <w:p w:rsidR="00FA5EB9" w:rsidRPr="00FA5EB9" w:rsidRDefault="00FA5EB9" w:rsidP="00FA5EB9">
      <w:pPr>
        <w:rPr>
          <w:rFonts w:ascii="Century Gothic" w:hAnsi="Century Gothic"/>
          <w:b/>
          <w:sz w:val="16"/>
          <w:szCs w:val="16"/>
          <w:vertAlign w:val="subscript"/>
        </w:rPr>
      </w:pPr>
      <w:r>
        <w:rPr>
          <w:rFonts w:ascii="Century Gothic" w:hAnsi="Century Gothic"/>
          <w:b/>
          <w:sz w:val="16"/>
          <w:szCs w:val="16"/>
          <w:vertAlign w:val="subscript"/>
        </w:rPr>
        <w:t>What conclusions might be drawn about Gatsby’s background as shared with Nick—</w:t>
      </w:r>
      <w:proofErr w:type="gramStart"/>
      <w:r>
        <w:rPr>
          <w:rFonts w:ascii="Century Gothic" w:hAnsi="Century Gothic"/>
          <w:b/>
          <w:sz w:val="16"/>
          <w:szCs w:val="16"/>
          <w:vertAlign w:val="subscript"/>
        </w:rPr>
        <w:t>provide</w:t>
      </w:r>
      <w:proofErr w:type="gramEnd"/>
      <w:r>
        <w:rPr>
          <w:rFonts w:ascii="Century Gothic" w:hAnsi="Century Gothic"/>
          <w:b/>
          <w:sz w:val="16"/>
          <w:szCs w:val="16"/>
          <w:vertAlign w:val="subscript"/>
        </w:rPr>
        <w:t xml:space="preserve"> textual support on the opposite side</w:t>
      </w:r>
    </w:p>
    <w:p w:rsidR="00FA5EB9" w:rsidRDefault="00FA5EB9" w:rsidP="00087BB4">
      <w:pPr>
        <w:jc w:val="center"/>
        <w:rPr>
          <w:rFonts w:ascii="Century Gothic" w:hAnsi="Century Gothic"/>
          <w:sz w:val="20"/>
          <w:szCs w:val="20"/>
        </w:rPr>
      </w:pPr>
    </w:p>
    <w:p w:rsidR="00FA5EB9" w:rsidRDefault="00FA5EB9"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E408EA">
      <w:pPr>
        <w:rPr>
          <w:rFonts w:ascii="Century Gothic" w:hAnsi="Century Gothic"/>
          <w:sz w:val="20"/>
          <w:szCs w:val="20"/>
        </w:rPr>
      </w:pPr>
      <w:r>
        <w:rPr>
          <w:rFonts w:ascii="Century Gothic" w:hAnsi="Century Gothic"/>
          <w:sz w:val="20"/>
          <w:szCs w:val="20"/>
        </w:rPr>
        <w:lastRenderedPageBreak/>
        <w:t xml:space="preserve">Facts about Meyer </w:t>
      </w:r>
      <w:proofErr w:type="spellStart"/>
      <w:r>
        <w:rPr>
          <w:rFonts w:ascii="Century Gothic" w:hAnsi="Century Gothic"/>
          <w:sz w:val="20"/>
          <w:szCs w:val="20"/>
        </w:rPr>
        <w:t>Wolfsheim</w:t>
      </w:r>
      <w:proofErr w:type="spellEnd"/>
    </w:p>
    <w:p w:rsidR="00E408EA" w:rsidRDefault="00E408EA" w:rsidP="00E408EA">
      <w:pPr>
        <w:rPr>
          <w:rFonts w:ascii="Century Gothic" w:hAnsi="Century Gothic"/>
          <w:sz w:val="20"/>
          <w:szCs w:val="20"/>
        </w:rPr>
      </w:pPr>
    </w:p>
    <w:p w:rsidR="00E408EA" w:rsidRDefault="00E408EA" w:rsidP="00E408EA">
      <w:pPr>
        <w:rPr>
          <w:rFonts w:ascii="Century Gothic" w:hAnsi="Century Gothic"/>
          <w:sz w:val="20"/>
          <w:szCs w:val="20"/>
        </w:rPr>
      </w:pPr>
    </w:p>
    <w:p w:rsidR="00E408EA" w:rsidRDefault="00E408EA" w:rsidP="00E408EA">
      <w:pPr>
        <w:rPr>
          <w:rFonts w:ascii="Century Gothic" w:hAnsi="Century Gothic"/>
          <w:sz w:val="20"/>
          <w:szCs w:val="20"/>
        </w:rPr>
      </w:pPr>
    </w:p>
    <w:p w:rsidR="00E408EA" w:rsidRDefault="00E408EA" w:rsidP="00E408EA">
      <w:pPr>
        <w:rPr>
          <w:rFonts w:ascii="Century Gothic" w:hAnsi="Century Gothic"/>
          <w:sz w:val="20"/>
          <w:szCs w:val="20"/>
        </w:rPr>
      </w:pPr>
    </w:p>
    <w:p w:rsidR="00E408EA" w:rsidRPr="00E408EA" w:rsidRDefault="00E408EA" w:rsidP="00E408EA">
      <w:pPr>
        <w:rPr>
          <w:rFonts w:ascii="Century Gothic" w:hAnsi="Century Gothic"/>
          <w:b/>
          <w:sz w:val="16"/>
          <w:szCs w:val="16"/>
          <w:vertAlign w:val="subscript"/>
        </w:rPr>
      </w:pPr>
      <w:proofErr w:type="gramStart"/>
      <w:r>
        <w:rPr>
          <w:rFonts w:ascii="Century Gothic" w:hAnsi="Century Gothic"/>
          <w:sz w:val="20"/>
          <w:szCs w:val="20"/>
        </w:rPr>
        <w:t>“Finest specimen of human molar” (72).</w:t>
      </w:r>
      <w:proofErr w:type="gramEnd"/>
      <w:r>
        <w:rPr>
          <w:rFonts w:ascii="Century Gothic" w:hAnsi="Century Gothic"/>
          <w:sz w:val="20"/>
          <w:szCs w:val="20"/>
        </w:rPr>
        <w:t xml:space="preserve"> </w:t>
      </w:r>
      <w:r>
        <w:rPr>
          <w:rFonts w:ascii="Century Gothic" w:hAnsi="Century Gothic"/>
          <w:sz w:val="16"/>
          <w:szCs w:val="16"/>
          <w:vertAlign w:val="subscript"/>
        </w:rPr>
        <w:t>Reader Response; Historical Criticism; reflection on Gatsby’s character</w:t>
      </w:r>
    </w:p>
    <w:p w:rsidR="00E408EA" w:rsidRDefault="00E408EA" w:rsidP="00087BB4">
      <w:pPr>
        <w:jc w:val="center"/>
        <w:rPr>
          <w:rFonts w:ascii="Century Gothic" w:hAnsi="Century Gothic"/>
          <w:sz w:val="20"/>
          <w:szCs w:val="20"/>
        </w:rPr>
      </w:pPr>
    </w:p>
    <w:p w:rsidR="00E408EA" w:rsidRDefault="006376EC" w:rsidP="00E408EA">
      <w:pPr>
        <w:rPr>
          <w:rFonts w:ascii="Century Gothic" w:hAnsi="Century Gothic"/>
          <w:sz w:val="20"/>
          <w:szCs w:val="20"/>
        </w:rPr>
      </w:pPr>
      <w:r>
        <w:rPr>
          <w:rFonts w:ascii="Century Gothic" w:hAnsi="Century Gothic"/>
          <w:sz w:val="20"/>
          <w:szCs w:val="20"/>
        </w:rPr>
        <w:t>Jordan’s story about Daisy</w:t>
      </w:r>
    </w:p>
    <w:p w:rsidR="00E408EA" w:rsidRDefault="00E408EA" w:rsidP="00E408EA">
      <w:pPr>
        <w:rPr>
          <w:rFonts w:ascii="Century Gothic" w:hAnsi="Century Gothic"/>
          <w:sz w:val="20"/>
          <w:szCs w:val="20"/>
        </w:rPr>
      </w:pPr>
    </w:p>
    <w:p w:rsidR="00E408EA" w:rsidRDefault="00E408EA" w:rsidP="00E408EA">
      <w:pPr>
        <w:rPr>
          <w:rFonts w:ascii="Century Gothic" w:hAnsi="Century Gothic"/>
          <w:sz w:val="20"/>
          <w:szCs w:val="20"/>
        </w:rPr>
      </w:pPr>
    </w:p>
    <w:p w:rsidR="00FA5EB9" w:rsidRDefault="00FA5EB9" w:rsidP="006376EC">
      <w:pPr>
        <w:rPr>
          <w:rFonts w:ascii="Century Gothic" w:hAnsi="Century Gothic"/>
          <w:sz w:val="20"/>
          <w:szCs w:val="20"/>
        </w:rPr>
      </w:pPr>
    </w:p>
    <w:p w:rsidR="00E408EA" w:rsidRDefault="00E408EA" w:rsidP="006376EC">
      <w:pPr>
        <w:rPr>
          <w:rFonts w:ascii="Century Gothic" w:hAnsi="Century Gothic"/>
          <w:sz w:val="20"/>
          <w:szCs w:val="20"/>
        </w:rPr>
      </w:pPr>
    </w:p>
    <w:p w:rsidR="00E408EA" w:rsidRDefault="00E408EA" w:rsidP="00087BB4">
      <w:pPr>
        <w:jc w:val="center"/>
        <w:rPr>
          <w:rFonts w:ascii="Century Gothic" w:hAnsi="Century Gothic"/>
          <w:sz w:val="20"/>
          <w:szCs w:val="20"/>
        </w:rPr>
      </w:pPr>
    </w:p>
    <w:p w:rsidR="006376EC" w:rsidRDefault="006376EC" w:rsidP="006376EC">
      <w:pPr>
        <w:rPr>
          <w:rFonts w:ascii="Century Gothic" w:hAnsi="Century Gothic"/>
          <w:sz w:val="20"/>
          <w:szCs w:val="20"/>
        </w:rPr>
      </w:pPr>
    </w:p>
    <w:p w:rsidR="006376EC" w:rsidRDefault="006376EC" w:rsidP="006376EC">
      <w:pPr>
        <w:rPr>
          <w:rFonts w:ascii="Century Gothic" w:hAnsi="Century Gothic"/>
          <w:sz w:val="20"/>
          <w:szCs w:val="20"/>
        </w:rPr>
      </w:pPr>
    </w:p>
    <w:p w:rsidR="00E408EA" w:rsidRPr="006376EC" w:rsidRDefault="006376EC" w:rsidP="006376EC">
      <w:pPr>
        <w:rPr>
          <w:rFonts w:ascii="Century Gothic" w:hAnsi="Century Gothic"/>
          <w:b/>
          <w:sz w:val="16"/>
          <w:szCs w:val="16"/>
        </w:rPr>
      </w:pPr>
      <w:proofErr w:type="gramStart"/>
      <w:r>
        <w:rPr>
          <w:rFonts w:ascii="Century Gothic" w:hAnsi="Century Gothic"/>
          <w:sz w:val="20"/>
          <w:szCs w:val="20"/>
        </w:rPr>
        <w:t>“Perhaps because she doesn’t drink.</w:t>
      </w:r>
      <w:proofErr w:type="gramEnd"/>
      <w:r>
        <w:rPr>
          <w:rFonts w:ascii="Century Gothic" w:hAnsi="Century Gothic"/>
          <w:sz w:val="20"/>
          <w:szCs w:val="20"/>
        </w:rPr>
        <w:t xml:space="preserve"> It’s a great advantage not to drink among hard-drinking people.  You can hold your tongue, and, moreover, you can time any little irregularity of your own so that everybody else is so blind that they don’t see or care” (77). </w:t>
      </w:r>
      <w:r w:rsidRPr="006376EC">
        <w:rPr>
          <w:rFonts w:ascii="Century Gothic" w:hAnsi="Century Gothic"/>
          <w:b/>
          <w:sz w:val="16"/>
          <w:szCs w:val="16"/>
          <w:vertAlign w:val="subscript"/>
        </w:rPr>
        <w:t>Connections to Gatsby</w:t>
      </w:r>
    </w:p>
    <w:p w:rsidR="00E408EA" w:rsidRDefault="00E408EA" w:rsidP="006376EC">
      <w:pPr>
        <w:rPr>
          <w:rFonts w:ascii="Century Gothic" w:hAnsi="Century Gothic"/>
          <w:sz w:val="20"/>
          <w:szCs w:val="20"/>
        </w:rPr>
      </w:pPr>
    </w:p>
    <w:p w:rsidR="00E408EA" w:rsidRPr="006376EC" w:rsidRDefault="006376EC" w:rsidP="006376EC">
      <w:pPr>
        <w:rPr>
          <w:rFonts w:ascii="Century Gothic" w:hAnsi="Century Gothic"/>
          <w:b/>
          <w:sz w:val="16"/>
          <w:szCs w:val="16"/>
          <w:vertAlign w:val="subscript"/>
        </w:rPr>
      </w:pPr>
      <w:r>
        <w:rPr>
          <w:rFonts w:ascii="Century Gothic" w:hAnsi="Century Gothic"/>
          <w:sz w:val="20"/>
          <w:szCs w:val="20"/>
        </w:rPr>
        <w:t xml:space="preserve">“Gatsby bought that house so Daisy would be just across the bay” (78).  </w:t>
      </w:r>
      <w:r>
        <w:rPr>
          <w:rFonts w:ascii="Century Gothic" w:hAnsi="Century Gothic"/>
          <w:b/>
          <w:sz w:val="16"/>
          <w:szCs w:val="16"/>
          <w:vertAlign w:val="subscript"/>
        </w:rPr>
        <w:t>Reader Response</w:t>
      </w: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Pr="00E408EA" w:rsidRDefault="00E408EA" w:rsidP="00E408EA">
      <w:pPr>
        <w:rPr>
          <w:rFonts w:ascii="Century Gothic" w:hAnsi="Century Gothic"/>
          <w:b/>
          <w:sz w:val="16"/>
          <w:szCs w:val="16"/>
          <w:vertAlign w:val="subscript"/>
        </w:rPr>
      </w:pPr>
      <w:r>
        <w:rPr>
          <w:rFonts w:ascii="Century Gothic" w:hAnsi="Century Gothic"/>
          <w:sz w:val="20"/>
          <w:szCs w:val="20"/>
        </w:rPr>
        <w:t xml:space="preserve">There seems to be a motif of interest or knowledge in “fine breeding” </w:t>
      </w:r>
      <w:r>
        <w:rPr>
          <w:rFonts w:ascii="Century Gothic" w:hAnsi="Century Gothic"/>
          <w:b/>
          <w:sz w:val="16"/>
          <w:szCs w:val="16"/>
          <w:vertAlign w:val="subscript"/>
        </w:rPr>
        <w:t>provide textual support for this claim on the opposite side</w:t>
      </w: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6376EC" w:rsidRDefault="006376EC" w:rsidP="006376EC">
      <w:pPr>
        <w:rPr>
          <w:rFonts w:ascii="Century Gothic" w:hAnsi="Century Gothic"/>
          <w:b/>
          <w:sz w:val="16"/>
          <w:szCs w:val="16"/>
          <w:vertAlign w:val="superscript"/>
        </w:rPr>
      </w:pPr>
    </w:p>
    <w:p w:rsidR="00E408EA" w:rsidRPr="006376EC" w:rsidRDefault="006376EC" w:rsidP="006376EC">
      <w:pPr>
        <w:rPr>
          <w:rFonts w:ascii="Century Gothic" w:hAnsi="Century Gothic"/>
          <w:b/>
          <w:sz w:val="16"/>
          <w:szCs w:val="16"/>
          <w:vertAlign w:val="superscript"/>
        </w:rPr>
      </w:pPr>
      <w:r w:rsidRPr="006376EC">
        <w:rPr>
          <w:rFonts w:ascii="Century Gothic" w:hAnsi="Century Gothic"/>
          <w:b/>
          <w:sz w:val="16"/>
          <w:szCs w:val="16"/>
          <w:vertAlign w:val="superscript"/>
        </w:rPr>
        <w:t>What does this reveal about character?</w:t>
      </w:r>
    </w:p>
    <w:p w:rsidR="00E408EA" w:rsidRDefault="00E408EA" w:rsidP="00087BB4">
      <w:pPr>
        <w:jc w:val="center"/>
        <w:rPr>
          <w:rFonts w:ascii="Century Gothic" w:hAnsi="Century Gothic"/>
          <w:sz w:val="20"/>
          <w:szCs w:val="20"/>
        </w:rPr>
      </w:pPr>
    </w:p>
    <w:p w:rsidR="00E408EA" w:rsidRDefault="00E408EA" w:rsidP="006376EC">
      <w:pPr>
        <w:rPr>
          <w:rFonts w:ascii="Century Gothic" w:hAnsi="Century Gothic"/>
          <w:sz w:val="20"/>
          <w:szCs w:val="20"/>
        </w:rPr>
      </w:pPr>
    </w:p>
    <w:p w:rsidR="006376EC" w:rsidRDefault="006376EC" w:rsidP="006376EC">
      <w:pPr>
        <w:rPr>
          <w:rFonts w:ascii="Century Gothic" w:hAnsi="Century Gothic"/>
          <w:sz w:val="20"/>
          <w:szCs w:val="20"/>
        </w:rPr>
      </w:pPr>
      <w:r>
        <w:rPr>
          <w:rFonts w:ascii="Century Gothic" w:hAnsi="Century Gothic"/>
          <w:sz w:val="20"/>
          <w:szCs w:val="20"/>
        </w:rPr>
        <w:t xml:space="preserve">Jordan assumed that Daisy was “mad” about Tom, but she may have been nervous </w:t>
      </w:r>
      <w:proofErr w:type="gramStart"/>
      <w:r>
        <w:rPr>
          <w:rFonts w:ascii="Century Gothic" w:hAnsi="Century Gothic"/>
          <w:sz w:val="20"/>
          <w:szCs w:val="20"/>
        </w:rPr>
        <w:t>he</w:t>
      </w:r>
      <w:proofErr w:type="gramEnd"/>
      <w:r>
        <w:rPr>
          <w:rFonts w:ascii="Century Gothic" w:hAnsi="Century Gothic"/>
          <w:sz w:val="20"/>
          <w:szCs w:val="20"/>
        </w:rPr>
        <w:t xml:space="preserve"> wasn’t being faithful</w:t>
      </w: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E408EA" w:rsidP="00087BB4">
      <w:pPr>
        <w:jc w:val="center"/>
        <w:rPr>
          <w:rFonts w:ascii="Century Gothic" w:hAnsi="Century Gothic"/>
          <w:sz w:val="20"/>
          <w:szCs w:val="20"/>
        </w:rPr>
      </w:pPr>
    </w:p>
    <w:p w:rsidR="00E408EA" w:rsidRDefault="006376EC" w:rsidP="006376EC">
      <w:pPr>
        <w:rPr>
          <w:rFonts w:ascii="Century Gothic" w:hAnsi="Century Gothic"/>
          <w:sz w:val="20"/>
          <w:szCs w:val="20"/>
        </w:rPr>
      </w:pPr>
      <w:r>
        <w:rPr>
          <w:rFonts w:ascii="Century Gothic" w:hAnsi="Century Gothic"/>
          <w:sz w:val="20"/>
          <w:szCs w:val="20"/>
        </w:rPr>
        <w:t>The fact that Gatsby is so intent on Daisy seeing his house indicates that he has something to prove.  Maybe he wasn’t always rich?</w:t>
      </w:r>
    </w:p>
    <w:p w:rsidR="00E408EA" w:rsidRDefault="00E408EA" w:rsidP="006376EC">
      <w:pPr>
        <w:rPr>
          <w:rFonts w:ascii="Century Gothic" w:hAnsi="Century Gothic"/>
          <w:sz w:val="20"/>
          <w:szCs w:val="20"/>
        </w:rPr>
        <w:sectPr w:rsidR="00E408EA" w:rsidSect="00FA5EB9">
          <w:type w:val="continuous"/>
          <w:pgSz w:w="12240" w:h="15840"/>
          <w:pgMar w:top="1440" w:right="1440" w:bottom="1440" w:left="1440" w:header="720" w:footer="720" w:gutter="0"/>
          <w:cols w:num="2" w:sep="1" w:space="720"/>
          <w:docGrid w:linePitch="360"/>
        </w:sectPr>
      </w:pPr>
    </w:p>
    <w:p w:rsidR="00FA5EB9" w:rsidRPr="00087BB4" w:rsidRDefault="00FA5EB9" w:rsidP="006376EC">
      <w:pPr>
        <w:rPr>
          <w:rFonts w:ascii="Century Gothic" w:hAnsi="Century Gothic"/>
          <w:sz w:val="20"/>
          <w:szCs w:val="20"/>
        </w:rPr>
      </w:pPr>
    </w:p>
    <w:sectPr w:rsidR="00FA5EB9" w:rsidRPr="00087BB4" w:rsidSect="00087BB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87BB4"/>
    <w:rsid w:val="0005542A"/>
    <w:rsid w:val="00087BB4"/>
    <w:rsid w:val="00113610"/>
    <w:rsid w:val="001945AF"/>
    <w:rsid w:val="006376EC"/>
    <w:rsid w:val="00974460"/>
    <w:rsid w:val="00A179A2"/>
    <w:rsid w:val="00C00892"/>
    <w:rsid w:val="00CC4134"/>
    <w:rsid w:val="00E408EA"/>
    <w:rsid w:val="00F716FB"/>
    <w:rsid w:val="00FA5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L-Net</dc:creator>
  <cp:keywords/>
  <dc:description/>
  <cp:lastModifiedBy>L-Net</cp:lastModifiedBy>
  <cp:revision>2</cp:revision>
  <dcterms:created xsi:type="dcterms:W3CDTF">2011-02-03T00:32:00Z</dcterms:created>
  <dcterms:modified xsi:type="dcterms:W3CDTF">2011-02-03T00:32:00Z</dcterms:modified>
</cp:coreProperties>
</file>